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4C" w:rsidRDefault="0012734C">
      <w:pPr>
        <w:pStyle w:val="ConsPlusTitlePage"/>
      </w:pPr>
      <w:r>
        <w:br/>
      </w:r>
    </w:p>
    <w:p w:rsidR="0012734C" w:rsidRDefault="0012734C">
      <w:pPr>
        <w:pStyle w:val="ConsPlusNormal"/>
        <w:jc w:val="both"/>
        <w:outlineLvl w:val="0"/>
      </w:pPr>
    </w:p>
    <w:p w:rsidR="0012734C" w:rsidRDefault="0012734C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12734C" w:rsidRDefault="0012734C">
      <w:pPr>
        <w:pStyle w:val="ConsPlusTitle"/>
        <w:jc w:val="center"/>
      </w:pPr>
    </w:p>
    <w:p w:rsidR="0012734C" w:rsidRDefault="0012734C">
      <w:pPr>
        <w:pStyle w:val="ConsPlusTitle"/>
        <w:jc w:val="center"/>
      </w:pPr>
      <w:r>
        <w:t>ПИСЬМО</w:t>
      </w:r>
    </w:p>
    <w:p w:rsidR="0012734C" w:rsidRDefault="0012734C">
      <w:pPr>
        <w:pStyle w:val="ConsPlusTitle"/>
        <w:jc w:val="center"/>
      </w:pPr>
      <w:r>
        <w:t>от 1 марта 2021 г. N ДГ-409/06</w:t>
      </w:r>
    </w:p>
    <w:p w:rsidR="0012734C" w:rsidRDefault="0012734C">
      <w:pPr>
        <w:pStyle w:val="ConsPlusTitle"/>
        <w:jc w:val="center"/>
      </w:pPr>
    </w:p>
    <w:p w:rsidR="0012734C" w:rsidRDefault="0012734C">
      <w:pPr>
        <w:pStyle w:val="ConsPlusTitle"/>
        <w:jc w:val="center"/>
      </w:pPr>
      <w:r>
        <w:t>О ПЕРЕЧНЕ</w:t>
      </w:r>
    </w:p>
    <w:p w:rsidR="0012734C" w:rsidRDefault="0012734C">
      <w:pPr>
        <w:pStyle w:val="ConsPlusTitle"/>
        <w:jc w:val="center"/>
      </w:pPr>
      <w:r>
        <w:t>НОРМАТИВНЫХ ПРАВОВЫХ АКТОВ В СФЕРЕ ОРГАНИЗАЦИИ ОТДЫХА</w:t>
      </w:r>
    </w:p>
    <w:p w:rsidR="0012734C" w:rsidRDefault="0012734C">
      <w:pPr>
        <w:pStyle w:val="ConsPlusTitle"/>
        <w:jc w:val="center"/>
      </w:pPr>
      <w:r>
        <w:t>И ОЗДОРОВЛЕНИЯ ДЕТЕЙ</w:t>
      </w:r>
    </w:p>
    <w:p w:rsidR="0012734C" w:rsidRDefault="0012734C">
      <w:pPr>
        <w:pStyle w:val="ConsPlusNormal"/>
        <w:jc w:val="both"/>
      </w:pPr>
    </w:p>
    <w:p w:rsidR="0012734C" w:rsidRDefault="0012734C">
      <w:pPr>
        <w:pStyle w:val="ConsPlusNormal"/>
        <w:ind w:firstLine="540"/>
        <w:jc w:val="both"/>
      </w:pPr>
      <w:r>
        <w:t xml:space="preserve">Взамен ранее направленного письма от 26 февраля 2021 г. N ГД-476/06 </w:t>
      </w:r>
      <w:proofErr w:type="spellStart"/>
      <w:r>
        <w:t>Минпросвещения</w:t>
      </w:r>
      <w:proofErr w:type="spellEnd"/>
      <w:r>
        <w:t xml:space="preserve"> России направляет </w:t>
      </w:r>
      <w:hyperlink w:anchor="P20" w:history="1">
        <w:r>
          <w:rPr>
            <w:color w:val="0000FF"/>
          </w:rPr>
          <w:t>перечень</w:t>
        </w:r>
      </w:hyperlink>
      <w:r>
        <w:t xml:space="preserve"> основных нормативных правовых </w:t>
      </w:r>
      <w:hyperlink r:id="rId4" w:history="1">
        <w:r>
          <w:rPr>
            <w:color w:val="0000FF"/>
          </w:rPr>
          <w:t>актов</w:t>
        </w:r>
      </w:hyperlink>
      <w:r>
        <w:t xml:space="preserve">, необходимых для руководства и использования в работе организациями отдыха детей и их оздоровления (независимо от организационно-правовых форм и форм собственности) при организации отдыха детей и их оздоровления, разработанный совместно с Минтрудом России, Минздравом России, МЧС России, МВД России, Минкультуры России, Минтрансом России, </w:t>
      </w:r>
      <w:proofErr w:type="spellStart"/>
      <w:r>
        <w:t>Минспортом</w:t>
      </w:r>
      <w:proofErr w:type="spellEnd"/>
      <w:r>
        <w:t xml:space="preserve"> России и </w:t>
      </w:r>
      <w:proofErr w:type="spellStart"/>
      <w:r>
        <w:t>Роспотребнадзором</w:t>
      </w:r>
      <w:proofErr w:type="spellEnd"/>
      <w:r>
        <w:t>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Указанный </w:t>
      </w:r>
      <w:hyperlink w:anchor="P20" w:history="1">
        <w:r>
          <w:rPr>
            <w:color w:val="0000FF"/>
          </w:rPr>
          <w:t>перечень</w:t>
        </w:r>
      </w:hyperlink>
      <w:r>
        <w:t xml:space="preserve"> необходимо направить в возможно короткий срок органам местного самоуправления и организациям отдыха детей и их оздоровления, расположенным на территории субъекта Российской Федерации, для использования в работе.</w:t>
      </w:r>
    </w:p>
    <w:p w:rsidR="0012734C" w:rsidRDefault="0012734C">
      <w:pPr>
        <w:pStyle w:val="ConsPlusNormal"/>
        <w:jc w:val="both"/>
      </w:pPr>
    </w:p>
    <w:p w:rsidR="0012734C" w:rsidRDefault="0012734C">
      <w:pPr>
        <w:pStyle w:val="ConsPlusNormal"/>
        <w:jc w:val="right"/>
      </w:pPr>
      <w:r>
        <w:t>Заместитель министра</w:t>
      </w:r>
    </w:p>
    <w:p w:rsidR="0012734C" w:rsidRDefault="0012734C">
      <w:pPr>
        <w:pStyle w:val="ConsPlusNormal"/>
        <w:jc w:val="right"/>
      </w:pPr>
      <w:r>
        <w:t>Д.Е.ГРИБОВ</w:t>
      </w:r>
    </w:p>
    <w:p w:rsidR="0012734C" w:rsidRDefault="0012734C">
      <w:pPr>
        <w:pStyle w:val="ConsPlusNormal"/>
        <w:jc w:val="both"/>
      </w:pPr>
    </w:p>
    <w:p w:rsidR="0012734C" w:rsidRDefault="0012734C">
      <w:pPr>
        <w:pStyle w:val="ConsPlusNormal"/>
        <w:jc w:val="both"/>
      </w:pPr>
    </w:p>
    <w:p w:rsidR="0012734C" w:rsidRDefault="0012734C">
      <w:pPr>
        <w:pStyle w:val="ConsPlusNormal"/>
        <w:jc w:val="both"/>
      </w:pPr>
    </w:p>
    <w:p w:rsidR="0012734C" w:rsidRDefault="0012734C">
      <w:pPr>
        <w:pStyle w:val="ConsPlusNormal"/>
        <w:jc w:val="both"/>
      </w:pPr>
    </w:p>
    <w:p w:rsidR="0012734C" w:rsidRDefault="0012734C">
      <w:pPr>
        <w:pStyle w:val="ConsPlusNormal"/>
        <w:jc w:val="both"/>
      </w:pPr>
    </w:p>
    <w:p w:rsidR="0012734C" w:rsidRDefault="0012734C">
      <w:pPr>
        <w:pStyle w:val="ConsPlusTitle"/>
        <w:jc w:val="center"/>
        <w:outlineLvl w:val="0"/>
      </w:pPr>
      <w:bookmarkStart w:id="0" w:name="P20"/>
      <w:bookmarkEnd w:id="0"/>
      <w:r>
        <w:t>ПЕРЕЧЕНЬ</w:t>
      </w:r>
    </w:p>
    <w:p w:rsidR="0012734C" w:rsidRDefault="0012734C">
      <w:pPr>
        <w:pStyle w:val="ConsPlusTitle"/>
        <w:jc w:val="center"/>
      </w:pPr>
      <w:r>
        <w:t>ОСНОВНЫХ НОРМАТИВНЫХ ПРАВОВЫХ АКТОВ,</w:t>
      </w:r>
    </w:p>
    <w:p w:rsidR="0012734C" w:rsidRDefault="0012734C">
      <w:pPr>
        <w:pStyle w:val="ConsPlusTitle"/>
        <w:jc w:val="center"/>
      </w:pPr>
      <w:r>
        <w:t>НЕОБХОДИМЫХ ДЛЯ РУКОВОДСТВА И ИСПОЛЬЗОВАНИЯ</w:t>
      </w:r>
    </w:p>
    <w:p w:rsidR="0012734C" w:rsidRDefault="0012734C">
      <w:pPr>
        <w:pStyle w:val="ConsPlusTitle"/>
        <w:jc w:val="center"/>
      </w:pPr>
      <w:r>
        <w:t>В РАБОТЕ ОРГАНИЗАЦИЯМИ ОТДЫХА ДЕТЕЙ И ИХ ОЗДОРОВЛЕНИЯ</w:t>
      </w:r>
    </w:p>
    <w:p w:rsidR="0012734C" w:rsidRDefault="0012734C">
      <w:pPr>
        <w:pStyle w:val="ConsPlusTitle"/>
        <w:jc w:val="center"/>
      </w:pPr>
      <w:r>
        <w:t>(НЕЗАВИСИМО ОТ ОРГАНИЗАЦИОННО-ПРАВОВЫХ ФОРМ И ФОРМ</w:t>
      </w:r>
    </w:p>
    <w:p w:rsidR="0012734C" w:rsidRDefault="0012734C">
      <w:pPr>
        <w:pStyle w:val="ConsPlusTitle"/>
        <w:jc w:val="center"/>
      </w:pPr>
      <w:r>
        <w:t>СОБСТВЕННОСТИ) ПРИ ОРГАНИЗАЦИИ ОТДЫХА ДЕТЕЙ</w:t>
      </w:r>
    </w:p>
    <w:p w:rsidR="0012734C" w:rsidRDefault="0012734C">
      <w:pPr>
        <w:pStyle w:val="ConsPlusTitle"/>
        <w:jc w:val="center"/>
      </w:pPr>
      <w:r>
        <w:t>И ИХ ОЗДОРОВЛЕНИЯ</w:t>
      </w:r>
    </w:p>
    <w:p w:rsidR="0012734C" w:rsidRDefault="0012734C">
      <w:pPr>
        <w:pStyle w:val="ConsPlusNormal"/>
        <w:jc w:val="both"/>
      </w:pPr>
    </w:p>
    <w:p w:rsidR="0012734C" w:rsidRDefault="0012734C">
      <w:pPr>
        <w:pStyle w:val="ConsPlusNormal"/>
        <w:ind w:firstLine="540"/>
        <w:jc w:val="both"/>
      </w:pPr>
      <w:r>
        <w:t xml:space="preserve">1. Федеральный </w:t>
      </w:r>
      <w:hyperlink r:id="rId5" w:history="1">
        <w:r>
          <w:rPr>
            <w:color w:val="0000FF"/>
          </w:rPr>
          <w:t>закон</w:t>
        </w:r>
      </w:hyperlink>
      <w:r>
        <w:t xml:space="preserve"> от 24 июля 1998 г. N 124-ФЗ "Об основных гарантиях прав ребенка в Российской Федерации".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2.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29 декабря 2012 г. N 273-ФЗ "Об образовании в Российской Федерации".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3. Федеральный </w:t>
      </w:r>
      <w:hyperlink r:id="rId7" w:history="1">
        <w:r>
          <w:rPr>
            <w:color w:val="0000FF"/>
          </w:rPr>
          <w:t>закон</w:t>
        </w:r>
      </w:hyperlink>
      <w:r>
        <w:t xml:space="preserve"> от 21 ноября 2011 г. N 323-ФЗ "Об основах охраны здоровья граждан в Российской Федерации".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4. Федеральный </w:t>
      </w:r>
      <w:hyperlink r:id="rId8" w:history="1">
        <w:r>
          <w:rPr>
            <w:color w:val="0000FF"/>
          </w:rPr>
          <w:t>закон</w:t>
        </w:r>
      </w:hyperlink>
      <w:r>
        <w:t xml:space="preserve"> от 21 декабря 1996 г. N 159-ФЗ "О дополнительных гарантиях по социальной поддержке детей-сирот и детей, оставшихся без попечения родителей".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5. 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29 декабря 2010 г. N 436-ФЗ "О защите детей от информации, причиняющей вред их здоровью и развитию".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6.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4 декабря 2007 г. N 329-ФЗ "О физической культуре и спорте в </w:t>
      </w:r>
      <w:r>
        <w:lastRenderedPageBreak/>
        <w:t>Российской Федерации".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7.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21 декабря 1994 г. N 69-ФЗ "О пожарной безопасности".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8.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22 июля 2008 г. N 123-ФЗ "Технический регламент о требованиях пожарной безопасности".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9.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10.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24 ноября 1996 г. N 132-ФЗ "Об основах туристской деятельности в Российской Федерации".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11.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17 сентября 1998 г. N 157-ФЗ "Об иммунопрофилактике инфекционных болезней".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12. </w:t>
      </w:r>
      <w:hyperlink r:id="rId16" w:history="1">
        <w:r>
          <w:rPr>
            <w:color w:val="0000FF"/>
          </w:rPr>
          <w:t>Закон</w:t>
        </w:r>
      </w:hyperlink>
      <w:r>
        <w:t xml:space="preserve"> Российской Федерации от 7 февраля 1992 г. N 2300-1 "О защите прав потребителей".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13.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 января 2000 г. N 29-ФЗ "О качестве и безопасности пищевых продуктов".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14. 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16 июля 1999 г. N 165-ФЗ "Об основах обязательного социального страхования".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15. Федеральный </w:t>
      </w:r>
      <w:hyperlink r:id="rId19" w:history="1">
        <w:r>
          <w:rPr>
            <w:color w:val="0000FF"/>
          </w:rPr>
          <w:t>закон</w:t>
        </w:r>
      </w:hyperlink>
      <w:r>
        <w:t xml:space="preserve"> от 29 ноября 2010 г. N 326-ФЗ "Об обязательном медицинском страховании в Российской Федерации".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16.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24 июля 1998 г. N 125-ФЗ "Об обязательном социальном страховании от несчастных случаев на производстве и профессиональных заболеваний".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17.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28 декабря 2013 г. N 426-ФЗ "О специальной оценке условий труда".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18. 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27 декабря 2002 г. N 184-ФЗ "О техническом регулировании".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19. Федеральный </w:t>
      </w:r>
      <w:hyperlink r:id="rId23" w:history="1">
        <w:r>
          <w:rPr>
            <w:color w:val="0000FF"/>
          </w:rPr>
          <w:t>закон</w:t>
        </w:r>
      </w:hyperlink>
      <w:r>
        <w:t xml:space="preserve"> от 8 ноября 2007 г. N 259-ФЗ "Устав автомобильного транспорта и городского наземного электрического транспорта".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20. Федеральный </w:t>
      </w:r>
      <w:hyperlink r:id="rId24" w:history="1">
        <w:r>
          <w:rPr>
            <w:color w:val="0000FF"/>
          </w:rPr>
          <w:t>закон</w:t>
        </w:r>
      </w:hyperlink>
      <w:r>
        <w:t xml:space="preserve"> от 10 января 2002 г. N 7-ФЗ "Об охране окружающей среды".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21. Федеральный </w:t>
      </w:r>
      <w:hyperlink r:id="rId25" w:history="1">
        <w:r>
          <w:rPr>
            <w:color w:val="0000FF"/>
          </w:rPr>
          <w:t>закон</w:t>
        </w:r>
      </w:hyperlink>
      <w:r>
        <w:t xml:space="preserve"> от 30 декабря 2009 г. N 384-ФЗ "Технический регламент о безопасности зданий и сооружений".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22. Федеральный </w:t>
      </w:r>
      <w:hyperlink r:id="rId26" w:history="1">
        <w:r>
          <w:rPr>
            <w:color w:val="0000FF"/>
          </w:rPr>
          <w:t>закон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23. Трудовой </w:t>
      </w:r>
      <w:hyperlink r:id="rId27" w:history="1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24. Жилищный </w:t>
      </w:r>
      <w:hyperlink r:id="rId28" w:history="1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25. </w:t>
      </w:r>
      <w:hyperlink r:id="rId29" w:history="1">
        <w:r>
          <w:rPr>
            <w:color w:val="0000FF"/>
          </w:rPr>
          <w:t>Кодекс</w:t>
        </w:r>
      </w:hyperlink>
      <w:r>
        <w:t xml:space="preserve"> Российской Федерации об административных правонарушениях.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26. Водный </w:t>
      </w:r>
      <w:hyperlink r:id="rId30" w:history="1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27.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марта 2017 г. N 252 "О некоторых вопросах обеспечения безопасности туризма в Российской Федерации".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lastRenderedPageBreak/>
        <w:t xml:space="preserve">28.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ноября 2020 г. N 1852 "Об утверждении Правил оказания услуг по реализации туристского продукта".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29.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июля 2009 г. N 584 "Об уведомительном порядке начала осуществления отдельных видов предпринимательской деятельности".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30.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ноября 2009 г. N 944 "Об утверждении перечня видов деятельности в сфере здравоохранения, сфере образования, социальной сфере, в области производства, использования и обращения драгоценных металлов и драгоценных камней,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31. </w:t>
      </w:r>
      <w:hyperlink r:id="rId3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сентября 2020 г. N 1527 "Об утверждении Правил организованной перевозки группы детей автобусами".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32.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 октября 2020 г. N 1586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33.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октября 1993 г. N 1090 "О Правилах дорожного движения".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34.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сентября 2020 г. N 1479 "Об утверждении Правил противопожарного режима в Российской Федерации".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35.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марта 2015 г. N 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36.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марта 2015 г. N 202 "Об утверждении требований к антитеррористической защищенности объектов спорта и формы паспорта безопасности объектов спорта".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37.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 августа 2014 г. N 50 "Об утверждении </w:t>
      </w:r>
      <w:proofErr w:type="spellStart"/>
      <w:r>
        <w:t>СанПиН</w:t>
      </w:r>
      <w:proofErr w:type="spellEnd"/>
      <w:r>
        <w:t xml:space="preserve"> 3.2.3215-14 "Профилактика паразитарных болезней на территории Российской Федерации" (зарегистрировано Минюстом России 12 ноября 2014 г., регистрационный N 34659) (утрачивает силу с 1 сентября 2021 г.).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38. </w:t>
      </w:r>
      <w:hyperlink r:id="rId4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 января 2021 г. N 4 "Об утверждении санитарных правил и норм </w:t>
      </w:r>
      <w:proofErr w:type="spellStart"/>
      <w:r>
        <w:t>СанПиН</w:t>
      </w:r>
      <w:proofErr w:type="spellEnd"/>
      <w:r>
        <w:t xml:space="preserve"> 3.3686-21 "Санитарно-эпидемиологические требования по профилактике инфекционных болезней" (зарегистрировано Минюстом России 15 февраля 2021 г. N 62500) (вступает в силу с 1 сентября 2021 г.).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39.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9 октября 2013 г. N 53 "Об утверждении СП 3.1.1.3108-13 "Профилактика острых кишечных инфекций" (зарегистрировано Минюстом России 14 марта 2014 г., регистрационный N 31602) (утрачивает силу с 1 сентября 2021 г.).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40. </w:t>
      </w:r>
      <w:hyperlink r:id="rId4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8 июня 2017 г. N 84 "Об утверждении санитарно-эпидемиологических правил СП 3.1.1.3473-17 "Профилактика брюшного тифа и паратифов. Санитарно-эпидемиологические правила" (зарегистрировано Минюстом России 25 августа 2017 г., регистрационный N 47972) (утрачивает </w:t>
      </w:r>
      <w:r>
        <w:lastRenderedPageBreak/>
        <w:t>силу с 1 сентября 2021 г.).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41.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 июля 2011 г. N 108 "Об утверждении СП 3.1.2952-11 "Профилактика кори, краснухи и эпидемического паротита" (зарегистрировано Минюстом России 24 ноября 2011 г., регистрационный N 22379) (утрачивает силу с 1 сентября 2021 г.).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42.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7 марта 2008 г. N 19 "Об утверждении санитарно-эпидемиологических правил СП 3.1.3.2352-08 "Профилактика клещевого вирусного энцефалита. Санитарно-эпидемиологические правила" (зарегистрировано Минюстом России 1 апреля 2008 г., регистрационный N 11446) (утрачивает силу с 1 сентября 2021 г.).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43. </w:t>
      </w:r>
      <w:hyperlink r:id="rId4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16 октября 2020 г. N 30 "Об утверждении санитарных правил СП 2.5.3650-20 "Санитарно-эпидемиологические требования к отдельным видам транспорта и объектам транспортной инфраструктуры" (зарегистрировано Минюстом России 25 декабря 2020 г., регистрационный N 61815).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44.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РФ от 24 декабря 2020 г. N 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(зарегистрирован Минюстом России 30 декабря 2020 г., регистрационный N 61953).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45.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(COVID-19)" (зарегистрировано Минюстом России 3 июля 2020 г., регистрационный N 58824).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46.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Минюстом России 18 декабря 2020 г., регистрационный N 61573).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47. Национальный </w:t>
      </w:r>
      <w:hyperlink r:id="rId51" w:history="1">
        <w:r>
          <w:rPr>
            <w:color w:val="0000FF"/>
          </w:rPr>
          <w:t>стандарт</w:t>
        </w:r>
      </w:hyperlink>
      <w:r>
        <w:t xml:space="preserve"> Российской Федерации ГОСТ Р 52887-2018 "Услуги детям в организациях отдыха и оздоровления", утвержденный </w:t>
      </w:r>
      <w:hyperlink r:id="rId5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31 июля 2018 г. N 444-ст.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48. Национальный </w:t>
      </w:r>
      <w:hyperlink r:id="rId53" w:history="1">
        <w:r>
          <w:rPr>
            <w:color w:val="0000FF"/>
          </w:rPr>
          <w:t>стандарт</w:t>
        </w:r>
      </w:hyperlink>
      <w:r>
        <w:t xml:space="preserve"> Российской Федерации ГОСТ Р 54605-2017 "Туристские услуги. Услуги детского туризма. Общие требования", утвержденный </w:t>
      </w:r>
      <w:hyperlink r:id="rId54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31 декабря 2017 г. N 1562-ст.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49.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Минтруда России от 24 октября 2002 г. N 73 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 (зарегистрирован Минюстом России 5 декабря 2002 г., регистрационный N 3999).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50. </w:t>
      </w:r>
      <w:hyperlink r:id="rId56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15 апреля 2005 г. N 275 "О формах документов, необходимых для расследования несчастных случаев на производстве" (зарегистрирован Минюстом России 20 мая 2005 г., регистрационный N 6609).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lastRenderedPageBreak/>
        <w:t xml:space="preserve">51. </w:t>
      </w:r>
      <w:hyperlink r:id="rId57" w:history="1">
        <w:r>
          <w:rPr>
            <w:color w:val="0000FF"/>
          </w:rPr>
          <w:t>Приказ</w:t>
        </w:r>
      </w:hyperlink>
      <w:r>
        <w:t xml:space="preserve"> Минздрава России от 13 июня 2018 г. N 327н "Об утверждении Порядка оказания медицинской помощи несовершеннолетним в период оздоровления и организованного отдыха" (зарегистрирован Минюстом России 22 августа 2018 г., регистрационный N 51970).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52. </w:t>
      </w:r>
      <w:hyperlink r:id="rId58" w:history="1">
        <w:r>
          <w:rPr>
            <w:color w:val="0000FF"/>
          </w:rPr>
          <w:t>Приказ</w:t>
        </w:r>
      </w:hyperlink>
      <w:r>
        <w:t xml:space="preserve"> Ростуризма от 27 ноября 2020 г. N 448-Пр-20 "Об утверждении типовых форм договора о реализации туристского продукта, заключаемого между туроператором и туристом и (или) иным заказчиком, и договора о реализации туристского продукта, заключаемого между </w:t>
      </w:r>
      <w:proofErr w:type="spellStart"/>
      <w:r>
        <w:t>турагентом</w:t>
      </w:r>
      <w:proofErr w:type="spellEnd"/>
      <w:r>
        <w:t xml:space="preserve"> и туристом и (или) иным заказчиком" (зарегистрирован Минюстом России 30 ноября 2020 г., регистрационный N 61166).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53. </w:t>
      </w:r>
      <w:hyperlink r:id="rId59" w:history="1">
        <w:r>
          <w:rPr>
            <w:color w:val="0000FF"/>
          </w:rPr>
          <w:t>Приказ</w:t>
        </w:r>
      </w:hyperlink>
      <w:r>
        <w:t xml:space="preserve"> Минтранса России от 31 июля 2020 г. N 282 "Об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 (зарегистрирован Минюстом России 23 ноября 2020 г., регистрационный N 61070).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54. </w:t>
      </w:r>
      <w:hyperlink r:id="rId60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России21 октября 2011 г., регистрационный N 22111) (утрачивает силу с 1 апреля 2021 г.).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55. </w:t>
      </w:r>
      <w:hyperlink r:id="rId61" w:history="1">
        <w:r>
          <w:rPr>
            <w:color w:val="0000FF"/>
          </w:rPr>
          <w:t>Приказ</w:t>
        </w:r>
      </w:hyperlink>
      <w:r>
        <w:t xml:space="preserve"> Минтруда России N 988н, Минздрава России N 1420н от 31 декабря 2020 г.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 (вступает в силу с 1 апреля 2021 г.).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56. </w:t>
      </w:r>
      <w:hyperlink r:id="rId62" w:history="1"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 (вступает в силу с 1 апреля 2021 г.).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57. </w:t>
      </w:r>
      <w:hyperlink r:id="rId63" w:history="1">
        <w:r>
          <w:rPr>
            <w:color w:val="0000FF"/>
          </w:rPr>
          <w:t>Приказ</w:t>
        </w:r>
      </w:hyperlink>
      <w:r>
        <w:t xml:space="preserve"> Минздрава России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Минюстом России 25 апреля 2014 г., регистрационный N 32115).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58. </w:t>
      </w:r>
      <w:hyperlink r:id="rId64" w:history="1">
        <w:r>
          <w:rPr>
            <w:color w:val="0000FF"/>
          </w:rPr>
          <w:t>Приказ</w:t>
        </w:r>
      </w:hyperlink>
      <w:r>
        <w:t xml:space="preserve"> Минтруда России от 28 марта 2019 г. N 191н "Об утверждении профессионального стандарта "Тренер" (зарегистрирован Минюстом России 25 апреля 2019 г., регистрационный N 54519).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59. </w:t>
      </w:r>
      <w:hyperlink r:id="rId65" w:history="1">
        <w:r>
          <w:rPr>
            <w:color w:val="0000FF"/>
          </w:rPr>
          <w:t>Приказ</w:t>
        </w:r>
      </w:hyperlink>
      <w:r>
        <w:t xml:space="preserve"> Минтруда России от 2 апреля 2019 г. N 199н "Об утверждении профессионального стандарта "Тренер по адаптивной физической культуре и адаптивному спорту" (зарегистрирован Минюстом России 29 апреля 2019 г., регистрационный N 54541).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60. </w:t>
      </w:r>
      <w:hyperlink r:id="rId66" w:history="1">
        <w:r>
          <w:rPr>
            <w:color w:val="0000FF"/>
          </w:rPr>
          <w:t>Приказ</w:t>
        </w:r>
      </w:hyperlink>
      <w:r>
        <w:t xml:space="preserve"> Минтруда России от 2 апреля 2019 г. N 197н "Об утверждении профессионального стандарта "Инструктор-методист по адаптивной физической культуре и адаптивному спорту" (зарегистрирован Минюстом России 29 апреля 2019 г., регистрационный N </w:t>
      </w:r>
      <w:r>
        <w:lastRenderedPageBreak/>
        <w:t>54540).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61. </w:t>
      </w:r>
      <w:hyperlink r:id="rId67" w:history="1">
        <w:r>
          <w:rPr>
            <w:color w:val="0000FF"/>
          </w:rPr>
          <w:t>Приказ</w:t>
        </w:r>
      </w:hyperlink>
      <w:r>
        <w:t xml:space="preserve"> Минтруда России от 8 сентября 2014 г. N 630н "Об утверждении профессионального стандарта "Инструктор-методист" (зарегистрирован Минюстом России 26 сентября 2014 г., регистрационный N 34135).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62. </w:t>
      </w:r>
      <w:hyperlink r:id="rId68" w:history="1">
        <w:r>
          <w:rPr>
            <w:color w:val="0000FF"/>
          </w:rPr>
          <w:t>Приказ</w:t>
        </w:r>
      </w:hyperlink>
      <w:r>
        <w:t xml:space="preserve"> Минтруда России от 8 сентября 2015 г. N 610н "Об утверждении профессионального стандарта "Повар" (зарегистрирован Минюстом России 29 сентября 2015 г., регистрационный N 39023).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63. </w:t>
      </w:r>
      <w:hyperlink r:id="rId69" w:history="1">
        <w:r>
          <w:rPr>
            <w:color w:val="0000FF"/>
          </w:rPr>
          <w:t>Приказ</w:t>
        </w:r>
      </w:hyperlink>
      <w:r>
        <w:t xml:space="preserve"> Минтруда России от 5 мая 2018 г. г. N 298н "Об утверждении профессионального стандарта "Педагог дополнительного образования детей и взрослых" (зарегистрирован Минюстом России 28 августа 2018 г., регистрационный N 52016).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64. </w:t>
      </w:r>
      <w:hyperlink r:id="rId70" w:history="1">
        <w:r>
          <w:rPr>
            <w:color w:val="0000FF"/>
          </w:rPr>
          <w:t>Приказ</w:t>
        </w:r>
      </w:hyperlink>
      <w:r>
        <w:t xml:space="preserve"> Минтруда России от 11 декабря 2015 г. N 1010н "Об утверждении профессионального стандарта "Работник по обеспечению охраны образовательных организаций" (зарегистрирован Минюстом России 31 декабря 2015 г., регистрационный N 40478).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65. </w:t>
      </w:r>
      <w:hyperlink r:id="rId71" w:history="1">
        <w:r>
          <w:rPr>
            <w:color w:val="0000FF"/>
          </w:rPr>
          <w:t>Приказ</w:t>
        </w:r>
      </w:hyperlink>
      <w:r>
        <w:t xml:space="preserve"> Минтруда России от 7 мая 2015 г. N 281н "Об утверждении профессионального стандарта "Руководитель предприятия питания" (зарегистрирован Минюстом России 2 июня 2015 г., регистрационный N 37510).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66. </w:t>
      </w:r>
      <w:hyperlink r:id="rId72" w:history="1">
        <w:r>
          <w:rPr>
            <w:color w:val="0000FF"/>
          </w:rPr>
          <w:t>Приказ</w:t>
        </w:r>
      </w:hyperlink>
      <w:r>
        <w:t xml:space="preserve"> Минтруда России от 10 января 2017 г. N 10н "Об утверждении профессионального стандарта "Специалист в области воспитания" (зарегистрирован Минюстом России 26 января 2017 г., регистрационный N 45406).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67. </w:t>
      </w:r>
      <w:hyperlink r:id="rId73" w:history="1">
        <w:r>
          <w:rPr>
            <w:color w:val="0000FF"/>
          </w:rPr>
          <w:t>Приказ</w:t>
        </w:r>
      </w:hyperlink>
      <w:r>
        <w:t xml:space="preserve"> Минтруда России от 25 декабря 2018 г. N 840н "Об утверждении профессионального стандарта "Специалист, участвующий в организации деятельности детского коллектива (вожатый)" (зарегистрирован Минюстом России 17 января 2019 г., регистрационный N 53396).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68. </w:t>
      </w:r>
      <w:hyperlink r:id="rId74" w:history="1">
        <w:r>
          <w:rPr>
            <w:color w:val="0000FF"/>
          </w:rPr>
          <w:t>Приказ</w:t>
        </w:r>
      </w:hyperlink>
      <w:r>
        <w:t xml:space="preserve"> Минтруда России от 15 декабря 2020 г. N 903н "Об утверждении Правил по охране труда при эксплуатации электроустановок" (зарегистрирован Минюстом России 30 декабря 2020 г., регистрационный N 61957).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69. </w:t>
      </w:r>
      <w:hyperlink r:id="rId75" w:history="1">
        <w:r>
          <w:rPr>
            <w:color w:val="0000FF"/>
          </w:rPr>
          <w:t>Приказ</w:t>
        </w:r>
      </w:hyperlink>
      <w:r>
        <w:t xml:space="preserve"> Минтруда России от 16 ноября 2020 г. N 782н "Об утверждении Правил по охране труда при работе на высоте" (зарегистрирован Минюстом России 15 декабря 2020 г., регистрационный N 61477).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70. </w:t>
      </w:r>
      <w:hyperlink r:id="rId76" w:history="1">
        <w:r>
          <w:rPr>
            <w:color w:val="0000FF"/>
          </w:rPr>
          <w:t>Приказ</w:t>
        </w:r>
      </w:hyperlink>
      <w:r>
        <w:t xml:space="preserve"> Минтруда России от 11 декабря 2020 г. N 886н "Об утверждении Правил по охране труда на морских судах и судах внутреннего водного транспорта" (зарегистрирован Минюстом России 30 декабря 2020 г., регистрационный N 61969).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71. </w:t>
      </w:r>
      <w:hyperlink r:id="rId77" w:history="1">
        <w:r>
          <w:rPr>
            <w:color w:val="0000FF"/>
          </w:rPr>
          <w:t>Приказ</w:t>
        </w:r>
      </w:hyperlink>
      <w:r>
        <w:t xml:space="preserve"> Минтруда России от 28 октября 2020 г. N 753н "Об утверждении Правил по охране труда при погрузочно-разгрузочных работах и размещении грузов" (зарегистрирован Минюстом России 15 декабря 2020 г., регистрационный N 61471).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72. </w:t>
      </w:r>
      <w:hyperlink r:id="rId78" w:history="1">
        <w:r>
          <w:rPr>
            <w:color w:val="0000FF"/>
          </w:rPr>
          <w:t>Приказ</w:t>
        </w:r>
      </w:hyperlink>
      <w:r>
        <w:t xml:space="preserve"> Минтруда России от 23 декабря 2014 г. N 1104н "Об утверждении Правил по охране труда при эксплуатации холодильных установок" (зарегистрирован Минюстом России 26 февраля 2015 г., регистрационный N 36219).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73. </w:t>
      </w:r>
      <w:hyperlink r:id="rId79" w:history="1">
        <w:r>
          <w:rPr>
            <w:color w:val="0000FF"/>
          </w:rPr>
          <w:t>Приказ</w:t>
        </w:r>
      </w:hyperlink>
      <w:r>
        <w:t xml:space="preserve"> Минтруда России от 11 декабря 2020 г. N 884н "Об утверждении Правил по охране труда при выполнении электросварочных и газосварочных работ" (зарегистрирован Минюстом России 29 декабря 2020 г., регистрационный N 61904).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74. </w:t>
      </w:r>
      <w:hyperlink r:id="rId80" w:history="1">
        <w:r>
          <w:rPr>
            <w:color w:val="0000FF"/>
          </w:rPr>
          <w:t>Приказ</w:t>
        </w:r>
      </w:hyperlink>
      <w:r>
        <w:t xml:space="preserve"> Минтруда России от 11 декабря 2020 г. N 883н "Об утверждении Правил по </w:t>
      </w:r>
      <w:r>
        <w:lastRenderedPageBreak/>
        <w:t>охране труда при строительстве, реконструкции и ремонте" (зарегистрирован Минюстом России 24 декабря 2020 г., регистрационный N 61787).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75. </w:t>
      </w:r>
      <w:hyperlink r:id="rId81" w:history="1">
        <w:r>
          <w:rPr>
            <w:color w:val="0000FF"/>
          </w:rPr>
          <w:t>Приказ</w:t>
        </w:r>
      </w:hyperlink>
      <w:r>
        <w:t xml:space="preserve"> Минтруда России от 29 октября 2020 г. N 758н "Об утверждении Правил по охране труда в жилищно-коммунальном хозяйстве" (зарегистрирован Минюстом России 7 декабря 2020 г., регистрационный N 61295).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76. </w:t>
      </w:r>
      <w:hyperlink r:id="rId82" w:history="1">
        <w:r>
          <w:rPr>
            <w:color w:val="0000FF"/>
          </w:rPr>
          <w:t>Приказ</w:t>
        </w:r>
      </w:hyperlink>
      <w:r>
        <w:t xml:space="preserve"> Минтруда России от 07.12.2020 N 866н "Об утверждении Правил по охране труда при производстве отдельных видов пищевой продукции" (зарегистрирован Минюстом России 24 декабря 2020 г., регистрационный N 61788).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77. </w:t>
      </w:r>
      <w:hyperlink r:id="rId83" w:history="1">
        <w:r>
          <w:rPr>
            <w:color w:val="0000FF"/>
          </w:rPr>
          <w:t>Приказ</w:t>
        </w:r>
      </w:hyperlink>
      <w:r>
        <w:t xml:space="preserve"> Минтруда России от 27 ноября 2020 г. N 835н "Об утверждении Правил по охране труда при работе с инструментом и приспособлениями" (зарегистрирован Минюстом России 11 декабря 2020 г., регистрационный N 61411).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78. </w:t>
      </w:r>
      <w:hyperlink r:id="rId84" w:history="1">
        <w:r>
          <w:rPr>
            <w:color w:val="0000FF"/>
          </w:rPr>
          <w:t>Приказ</w:t>
        </w:r>
      </w:hyperlink>
      <w:r>
        <w:t xml:space="preserve"> Минтруда России от 23 сентября 2020 г. N 644н "Об утверждении Правил по охране труда в лесозаготовительном, деревообрабатывающем производствах и при выполнении лесохозяйственных работ" (зарегистрирован Минюстом России 30 декабря 2020 г., регистрационный N 61950).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79. </w:t>
      </w:r>
      <w:hyperlink r:id="rId85" w:history="1">
        <w:r>
          <w:rPr>
            <w:color w:val="0000FF"/>
          </w:rPr>
          <w:t>Приказ</w:t>
        </w:r>
      </w:hyperlink>
      <w:r>
        <w:t xml:space="preserve"> Минтруда России от 16 декабря 2020 г. N 915н "Об утверждении Правил по охране труда при хранении, транспортировании и реализации нефтепродуктов" (зарегистрирован Минюстом России 30 декабря 2020 г., регистрационный N 61968).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80. </w:t>
      </w:r>
      <w:hyperlink r:id="rId86" w:history="1">
        <w:r>
          <w:rPr>
            <w:color w:val="0000FF"/>
          </w:rPr>
          <w:t>Приказ</w:t>
        </w:r>
      </w:hyperlink>
      <w:r>
        <w:t xml:space="preserve"> Минтруда России от 27 ноября 2020 г. N 833н "Об утверждении Правил по охране труда при размещении, монтаже, техническом обслуживании и ремонте технологического оборудования" (зарегистрирован Минюстом России 11 декабря 2020 г., регистрационный N 61413).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81. </w:t>
      </w:r>
      <w:hyperlink r:id="rId87" w:history="1">
        <w:r>
          <w:rPr>
            <w:color w:val="0000FF"/>
          </w:rPr>
          <w:t>Приказ</w:t>
        </w:r>
      </w:hyperlink>
      <w:r>
        <w:t xml:space="preserve"> Минтруда России от 17 декабря 2020 г. N 924н "Об утверждении Правил по охране труда при эксплуатации объектов теплоснабжения и </w:t>
      </w:r>
      <w:proofErr w:type="spellStart"/>
      <w:r>
        <w:t>теплопотребляющих</w:t>
      </w:r>
      <w:proofErr w:type="spellEnd"/>
      <w:r>
        <w:t xml:space="preserve"> установок" (зарегистрирован Минюстом России 29 декабря 2020 г., регистрационный N 61926).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82. </w:t>
      </w:r>
      <w:hyperlink r:id="rId88" w:history="1">
        <w:r>
          <w:rPr>
            <w:color w:val="0000FF"/>
          </w:rPr>
          <w:t>Приказ</w:t>
        </w:r>
      </w:hyperlink>
      <w:r>
        <w:t xml:space="preserve"> Минтруда России от 27 октября 2020 г. N 746н "Об утверждении Правил по охране труда в сельском хозяйстве" (зарегистрирован Минюстом России 25 ноября 2020 г., регистрационный N 61093).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83. </w:t>
      </w:r>
      <w:hyperlink r:id="rId89" w:history="1">
        <w:r>
          <w:rPr>
            <w:color w:val="0000FF"/>
          </w:rPr>
          <w:t>Приказ</w:t>
        </w:r>
      </w:hyperlink>
      <w:r>
        <w:t xml:space="preserve"> Минтруда России от 9 декабря 2020 г. N 871н "Об утверждении Правил по охране труда на автомобильном транспорте" (зарегистрирован Минюстом России 18 декабря 2020 г., регистрационный N 61561).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84. </w:t>
      </w:r>
      <w:hyperlink r:id="rId90" w:history="1">
        <w:r>
          <w:rPr>
            <w:color w:val="0000FF"/>
          </w:rPr>
          <w:t>Приказ</w:t>
        </w:r>
      </w:hyperlink>
      <w:r>
        <w:t xml:space="preserve"> Минтруда России от 15 декабря 2020 г. N 902н "Об утверждении Правил по охране труда при работе в ограниченных и замкнутых пространствах" (зарегистрирован Минюстом России 30 декабря 2020 г., регистрационный N 61967).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85. </w:t>
      </w:r>
      <w:hyperlink r:id="rId91" w:history="1">
        <w:r>
          <w:rPr>
            <w:color w:val="0000FF"/>
          </w:rPr>
          <w:t>Приказ</w:t>
        </w:r>
      </w:hyperlink>
      <w:r>
        <w:t xml:space="preserve"> Минтруда России от 12 февраля 2020 г. N 59н "Об утверждении профессионального стандарта по работе с молодежью" (зарегистрирован Минюстом России 2 июля 2020 г., регистрационный N 58542).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86. Технический </w:t>
      </w:r>
      <w:hyperlink r:id="rId92" w:history="1">
        <w:r>
          <w:rPr>
            <w:color w:val="0000FF"/>
          </w:rPr>
          <w:t>регламент</w:t>
        </w:r>
      </w:hyperlink>
      <w:r>
        <w:t xml:space="preserve"> Таможенного союза ТР ТС 021/2011 "О безопасности пищевой продукции".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87. Технический </w:t>
      </w:r>
      <w:hyperlink r:id="rId93" w:history="1">
        <w:r>
          <w:rPr>
            <w:color w:val="0000FF"/>
          </w:rPr>
          <w:t>регламент</w:t>
        </w:r>
      </w:hyperlink>
      <w:r>
        <w:t xml:space="preserve"> Таможенного союза ТР ТС 027/2012 "О безопасности отдельных видов специализированной пищевой продукции, в том числе диетического лечебного и диетического профилактического питания".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lastRenderedPageBreak/>
        <w:t xml:space="preserve">88. Технический </w:t>
      </w:r>
      <w:hyperlink r:id="rId94" w:history="1">
        <w:r>
          <w:rPr>
            <w:color w:val="0000FF"/>
          </w:rPr>
          <w:t>регламент</w:t>
        </w:r>
      </w:hyperlink>
      <w:r>
        <w:t xml:space="preserve"> Таможенного союза ТР ТС 034/2013 "О безопасности мяса и мясной продукции".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89. Технический </w:t>
      </w:r>
      <w:hyperlink r:id="rId95" w:history="1">
        <w:r>
          <w:rPr>
            <w:color w:val="0000FF"/>
          </w:rPr>
          <w:t>регламент</w:t>
        </w:r>
      </w:hyperlink>
      <w:r>
        <w:t xml:space="preserve"> Таможенного союза ТР ТС 033/2013 "О безопасности молока и молочной продукции".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90. Технический </w:t>
      </w:r>
      <w:hyperlink r:id="rId96" w:history="1">
        <w:r>
          <w:rPr>
            <w:color w:val="0000FF"/>
          </w:rPr>
          <w:t>регламент</w:t>
        </w:r>
      </w:hyperlink>
      <w:r>
        <w:t xml:space="preserve"> Таможенного союза ТР ТС 023/2011 "Технический регламент на соковую продукцию из фруктов и овощей".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91. Технический </w:t>
      </w:r>
      <w:hyperlink r:id="rId97" w:history="1">
        <w:r>
          <w:rPr>
            <w:color w:val="0000FF"/>
          </w:rPr>
          <w:t>регламент</w:t>
        </w:r>
      </w:hyperlink>
      <w:r>
        <w:t xml:space="preserve"> Таможенного союза ТР ТС 022/2011 "Пищевая продукция в части ее маркировки".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92. Технический </w:t>
      </w:r>
      <w:hyperlink r:id="rId98" w:history="1">
        <w:r>
          <w:rPr>
            <w:color w:val="0000FF"/>
          </w:rPr>
          <w:t>регламент</w:t>
        </w:r>
      </w:hyperlink>
      <w:r>
        <w:t xml:space="preserve"> Таможенного союза ТР ТС 024/2011 "Технический регламент на масложировую продукцию".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93. </w:t>
      </w:r>
      <w:hyperlink r:id="rId99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13 июля 2017 г. N 656 "Об утверждении примерных положений об организациях отдыха детей и их оздоровления" (зарегистрирован Минюстом России 1 августа 2017 г., регистрационный N 47607).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94. </w:t>
      </w:r>
      <w:hyperlink r:id="rId100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23 августа 2018 г. N 6 "Об утверждении примерной формы договора об организации отдыха и оздоровления ребенка" (зарегистрирован Минюстом России 23 октября 2018 г., регистрационный N 52514).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95. </w:t>
      </w:r>
      <w:hyperlink r:id="rId101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 октября 2019 г. N 570 "Об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оздоровления" (зарегистрирован Минюстом России 27 декабря 2019 г., регистрационный N 57034).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96. </w:t>
      </w:r>
      <w:hyperlink r:id="rId102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N 702, Минэкономразвития России N 811 от 19 декабря 2019 г. "Об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мероприятий" (зарегистрирован Минюстом России 16 апреля 2020 г., регистрационный N 58115).</w:t>
      </w:r>
    </w:p>
    <w:p w:rsidR="0012734C" w:rsidRDefault="0012734C">
      <w:pPr>
        <w:pStyle w:val="ConsPlusNormal"/>
        <w:spacing w:before="220"/>
        <w:ind w:firstLine="540"/>
        <w:jc w:val="both"/>
      </w:pPr>
      <w:r>
        <w:t xml:space="preserve">97. </w:t>
      </w:r>
      <w:hyperlink r:id="rId103" w:history="1">
        <w:r>
          <w:rPr>
            <w:color w:val="0000FF"/>
          </w:rPr>
          <w:t>Приказ</w:t>
        </w:r>
      </w:hyperlink>
      <w:r>
        <w:t xml:space="preserve"> МЧС России от 30 января 2019 г. N 42 "Об утверждении Порядка информирования территориальных органов МЧС России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имуществу, и Порядка хранения, использования и снятия с учета территориальными органами МЧС России информации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имуществу" (зарегистрирован Минюстом России 25 февраля 2019 г., регистрационный N 53880).</w:t>
      </w:r>
    </w:p>
    <w:p w:rsidR="0012734C" w:rsidRDefault="0012734C">
      <w:pPr>
        <w:pStyle w:val="ConsPlusNormal"/>
        <w:jc w:val="both"/>
      </w:pPr>
    </w:p>
    <w:p w:rsidR="0012734C" w:rsidRDefault="0012734C">
      <w:pPr>
        <w:pStyle w:val="ConsPlusNormal"/>
        <w:jc w:val="both"/>
      </w:pPr>
    </w:p>
    <w:p w:rsidR="0012734C" w:rsidRDefault="001273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790A" w:rsidRDefault="00A6790A">
      <w:bookmarkStart w:id="1" w:name="_GoBack"/>
      <w:bookmarkEnd w:id="1"/>
    </w:p>
    <w:sectPr w:rsidR="00A6790A" w:rsidSect="0067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734C"/>
    <w:rsid w:val="0012734C"/>
    <w:rsid w:val="007E67D3"/>
    <w:rsid w:val="00A6790A"/>
    <w:rsid w:val="00B52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3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3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99F9FA2D688FF51DB36B4846F252B82E7F4807A37122E87C2D611D424D3BA18ADD95C1E39A18DFB3F10FA9E97FC62E" TargetMode="External"/><Relationship Id="rId21" Type="http://schemas.openxmlformats.org/officeDocument/2006/relationships/hyperlink" Target="consultantplus://offline/ref=C99F9FA2D688FF51DB36B4846F252B82E0F084733C172E87C2D611D424D3BA18ADD95C1E39A18DFB3F10FA9E97FC62E" TargetMode="External"/><Relationship Id="rId42" Type="http://schemas.openxmlformats.org/officeDocument/2006/relationships/hyperlink" Target="consultantplus://offline/ref=C99F9FA2D688FF51DB36B4846F252B82E7F4817D31112E87C2D611D424D3BA18ADD95C1E39A18DFB3F10FA9E97FC62E" TargetMode="External"/><Relationship Id="rId47" Type="http://schemas.openxmlformats.org/officeDocument/2006/relationships/hyperlink" Target="consultantplus://offline/ref=C99F9FA2D688FF51DB36B4846F252B82E0F2837834112E87C2D611D424D3BA18ADD95C1E39A18DFB3F10FA9E97FC62E" TargetMode="External"/><Relationship Id="rId63" Type="http://schemas.openxmlformats.org/officeDocument/2006/relationships/hyperlink" Target="consultantplus://offline/ref=C99F9FA2D688FF51DB36B4846F252B82E0F2877E35142E87C2D611D424D3BA18ADD95C1E39A18DFB3F10FA9E97FC62E" TargetMode="External"/><Relationship Id="rId68" Type="http://schemas.openxmlformats.org/officeDocument/2006/relationships/hyperlink" Target="consultantplus://offline/ref=C99F9FA2D688FF51DB36B4846F252B82E2FD877C3D1C2E87C2D611D424D3BA18ADD95C1E39A18DFB3F10FA9E97FC62E" TargetMode="External"/><Relationship Id="rId84" Type="http://schemas.openxmlformats.org/officeDocument/2006/relationships/hyperlink" Target="consultantplus://offline/ref=C99F9FA2D688FF51DB36B4846F252B82E0F2837231142E87C2D611D424D3BA18ADD95C1E39A18DFB3F10FA9E97FC62E" TargetMode="External"/><Relationship Id="rId89" Type="http://schemas.openxmlformats.org/officeDocument/2006/relationships/hyperlink" Target="consultantplus://offline/ref=C99F9FA2D688FF51DB36B4846F252B82E0F28078321D2E87C2D611D424D3BA18ADD95C1E39A18DFB3F10FA9E97FC62E" TargetMode="External"/><Relationship Id="rId7" Type="http://schemas.openxmlformats.org/officeDocument/2006/relationships/hyperlink" Target="consultantplus://offline/ref=C99F9FA2D688FF51DB36B4846F252B82E7F48373311C2E87C2D611D424D3BA18BFD9041239A793FC3F05ACCFD1954AE90B11FEC5417EDB87FC61E" TargetMode="External"/><Relationship Id="rId71" Type="http://schemas.openxmlformats.org/officeDocument/2006/relationships/hyperlink" Target="consultantplus://offline/ref=C99F9FA2D688FF51DB36B4846F252B82E2FD817D301D2E87C2D611D424D3BA18ADD95C1E39A18DFB3F10FA9E97FC62E" TargetMode="External"/><Relationship Id="rId92" Type="http://schemas.openxmlformats.org/officeDocument/2006/relationships/hyperlink" Target="consultantplus://offline/ref=C99F9FA2D688FF51DB36B4846F252B82E0FC837934112E87C2D611D424D3BA18BFD9041239A793FF3205ACCFD1954AE90B11FEC5417EDB87FC61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99F9FA2D688FF51DB36B4846F252B82E0F2827F3C1D2E87C2D611D424D3BA18ADD95C1E39A18DFB3F10FA9E97FC62E" TargetMode="External"/><Relationship Id="rId29" Type="http://schemas.openxmlformats.org/officeDocument/2006/relationships/hyperlink" Target="consultantplus://offline/ref=C99F9FA2D688FF51DB36B4846F252B82E7F4857233162E87C2D611D424D3BA18ADD95C1E39A18DFB3F10FA9E97FC62E" TargetMode="External"/><Relationship Id="rId11" Type="http://schemas.openxmlformats.org/officeDocument/2006/relationships/hyperlink" Target="consultantplus://offline/ref=C99F9FA2D688FF51DB36B4846F252B82E7F485733C102E87C2D611D424D3BA18ADD95C1E39A18DFB3F10FA9E97FC62E" TargetMode="External"/><Relationship Id="rId24" Type="http://schemas.openxmlformats.org/officeDocument/2006/relationships/hyperlink" Target="consultantplus://offline/ref=C99F9FA2D688FF51DB36B4846F252B82E7F4837C36122E87C2D611D424D3BA18ADD95C1E39A18DFB3F10FA9E97FC62E" TargetMode="External"/><Relationship Id="rId32" Type="http://schemas.openxmlformats.org/officeDocument/2006/relationships/hyperlink" Target="consultantplus://offline/ref=C99F9FA2D688FF51DB36B4846F252B82E0FC85723D102E87C2D611D424D3BA18ADD95C1E39A18DFB3F10FA9E97FC62E" TargetMode="External"/><Relationship Id="rId37" Type="http://schemas.openxmlformats.org/officeDocument/2006/relationships/hyperlink" Target="consultantplus://offline/ref=C99F9FA2D688FF51DB36B4846F252B82E0FC807C321C2E87C2D611D424D3BA18ADD95C1E39A18DFB3F10FA9E97FC62E" TargetMode="External"/><Relationship Id="rId40" Type="http://schemas.openxmlformats.org/officeDocument/2006/relationships/hyperlink" Target="consultantplus://offline/ref=C99F9FA2D688FF51DB36B4846F252B82E7F4807B37112E87C2D611D424D3BA18ADD95C1E39A18DFB3F10FA9E97FC62E" TargetMode="External"/><Relationship Id="rId45" Type="http://schemas.openxmlformats.org/officeDocument/2006/relationships/hyperlink" Target="consultantplus://offline/ref=C99F9FA2D688FF51DB36B4846F252B82E2F783733C1C2E87C2D611D424D3BA18ADD95C1E39A18DFB3F10FA9E97FC62E" TargetMode="External"/><Relationship Id="rId53" Type="http://schemas.openxmlformats.org/officeDocument/2006/relationships/hyperlink" Target="consultantplus://offline/ref=C99F9FA2D688FF51DB36B79176252B82E2FD837F3D1E738DCA8F1DD623DCE51DB8C804133FB993FE240CF89CF967E" TargetMode="External"/><Relationship Id="rId58" Type="http://schemas.openxmlformats.org/officeDocument/2006/relationships/hyperlink" Target="consultantplus://offline/ref=C99F9FA2D688FF51DB36B4846F252B82E0F3887837122E87C2D611D424D3BA18ADD95C1E39A18DFB3F10FA9E97FC62E" TargetMode="External"/><Relationship Id="rId66" Type="http://schemas.openxmlformats.org/officeDocument/2006/relationships/hyperlink" Target="consultantplus://offline/ref=C99F9FA2D688FF51DB36B4846F252B82E0F7827230122E87C2D611D424D3BA18ADD95C1E39A18DFB3F10FA9E97FC62E" TargetMode="External"/><Relationship Id="rId74" Type="http://schemas.openxmlformats.org/officeDocument/2006/relationships/hyperlink" Target="consultantplus://offline/ref=C99F9FA2D688FF51DB36B4846F252B82E0F2837231172E87C2D611D424D3BA18ADD95C1E39A18DFB3F10FA9E97FC62E" TargetMode="External"/><Relationship Id="rId79" Type="http://schemas.openxmlformats.org/officeDocument/2006/relationships/hyperlink" Target="consultantplus://offline/ref=C99F9FA2D688FF51DB36B4846F252B82E0F2827A31162E87C2D611D424D3BA18ADD95C1E39A18DFB3F10FA9E97FC62E" TargetMode="External"/><Relationship Id="rId87" Type="http://schemas.openxmlformats.org/officeDocument/2006/relationships/hyperlink" Target="consultantplus://offline/ref=C99F9FA2D688FF51DB36B4846F252B82E0F2827B35102E87C2D611D424D3BA18ADD95C1E39A18DFB3F10FA9E97FC62E" TargetMode="External"/><Relationship Id="rId102" Type="http://schemas.openxmlformats.org/officeDocument/2006/relationships/hyperlink" Target="consultantplus://offline/ref=C99F9FA2D688FF51DB36B4846F252B82E0F0817E31152E87C2D611D424D3BA18ADD95C1E39A18DFB3F10FA9E97FC62E" TargetMode="External"/><Relationship Id="rId5" Type="http://schemas.openxmlformats.org/officeDocument/2006/relationships/hyperlink" Target="consultantplus://offline/ref=C99F9FA2D688FF51DB36B4846F252B82E0FD87723C132E87C2D611D424D3BA18BFD9041239A791FB3A05ACCFD1954AE90B11FEC5417EDB87FC61E" TargetMode="External"/><Relationship Id="rId61" Type="http://schemas.openxmlformats.org/officeDocument/2006/relationships/hyperlink" Target="consultantplus://offline/ref=C99F9FA2D688FF51DB36B4846F252B82E0F2847831172E87C2D611D424D3BA18ADD95C1E39A18DFB3F10FA9E97FC62E" TargetMode="External"/><Relationship Id="rId82" Type="http://schemas.openxmlformats.org/officeDocument/2006/relationships/hyperlink" Target="consultantplus://offline/ref=C99F9FA2D688FF51DB36B4846F252B82E0F2827E33132E87C2D611D424D3BA18ADD95C1E39A18DFB3F10FA9E97FC62E" TargetMode="External"/><Relationship Id="rId90" Type="http://schemas.openxmlformats.org/officeDocument/2006/relationships/hyperlink" Target="consultantplus://offline/ref=C99F9FA2D688FF51DB36B4846F252B82E0F2827A31132E87C2D611D424D3BA18ADD95C1E39A18DFB3F10FA9E97FC62E" TargetMode="External"/><Relationship Id="rId95" Type="http://schemas.openxmlformats.org/officeDocument/2006/relationships/hyperlink" Target="consultantplus://offline/ref=C99F9FA2D688FF51DB36B4846F252B82E0F3817A341C2E87C2D611D424D3BA18BFD9041239A793FA3805ACCFD1954AE90B11FEC5417EDB87FC61E" TargetMode="External"/><Relationship Id="rId19" Type="http://schemas.openxmlformats.org/officeDocument/2006/relationships/hyperlink" Target="consultantplus://offline/ref=C99F9FA2D688FF51DB36B4846F252B82E0FD897C35162E87C2D611D424D3BA18ADD95C1E39A18DFB3F10FA9E97FC62E" TargetMode="External"/><Relationship Id="rId14" Type="http://schemas.openxmlformats.org/officeDocument/2006/relationships/hyperlink" Target="consultantplus://offline/ref=C99F9FA2D688FF51DB36B4846F252B82E0FD807E36102E87C2D611D424D3BA18BFD9041B3FA698AF6B4AAD9395C659E90811FCC05DF76EE" TargetMode="External"/><Relationship Id="rId22" Type="http://schemas.openxmlformats.org/officeDocument/2006/relationships/hyperlink" Target="consultantplus://offline/ref=C99F9FA2D688FF51DB36B4846F252B82E0FD897A341C2E87C2D611D424D3BA18ADD95C1E39A18DFB3F10FA9E97FC62E" TargetMode="External"/><Relationship Id="rId27" Type="http://schemas.openxmlformats.org/officeDocument/2006/relationships/hyperlink" Target="consultantplus://offline/ref=C99F9FA2D688FF51DB36B4846F252B82E0FD887A3C172E87C2D611D424D3BA18ADD95C1E39A18DFB3F10FA9E97FC62E" TargetMode="External"/><Relationship Id="rId30" Type="http://schemas.openxmlformats.org/officeDocument/2006/relationships/hyperlink" Target="consultantplus://offline/ref=C99F9FA2D688FF51DB36B4846F252B82E7F4827E36172E87C2D611D424D3BA18ADD95C1E39A18DFB3F10FA9E97FC62E" TargetMode="External"/><Relationship Id="rId35" Type="http://schemas.openxmlformats.org/officeDocument/2006/relationships/hyperlink" Target="consultantplus://offline/ref=C99F9FA2D688FF51DB36B4846F252B82E0F38278311C2E87C2D611D424D3BA18BFD9041239A793FA3A05ACCFD1954AE90B11FEC5417EDB87FC61E" TargetMode="External"/><Relationship Id="rId43" Type="http://schemas.openxmlformats.org/officeDocument/2006/relationships/hyperlink" Target="consultantplus://offline/ref=C99F9FA2D688FF51DB36B4846F252B82E1FD877D34142E87C2D611D424D3BA18ADD95C1E39A18DFB3F10FA9E97FC62E" TargetMode="External"/><Relationship Id="rId48" Type="http://schemas.openxmlformats.org/officeDocument/2006/relationships/hyperlink" Target="consultantplus://offline/ref=C99F9FA2D688FF51DB36B4846F252B82E7F4857332152E87C2D611D424D3BA18ADD95C1E39A18DFB3F10FA9E97FC62E" TargetMode="External"/><Relationship Id="rId56" Type="http://schemas.openxmlformats.org/officeDocument/2006/relationships/hyperlink" Target="consultantplus://offline/ref=C99F9FA2D688FF51DB36B4846F252B82E6F6847D371E738DCA8F1DD623DCE51DB8C804133FB993FE240CF89CF967E" TargetMode="External"/><Relationship Id="rId64" Type="http://schemas.openxmlformats.org/officeDocument/2006/relationships/hyperlink" Target="consultantplus://offline/ref=C99F9FA2D688FF51DB36B4846F252B82E0F7827234172E87C2D611D424D3BA18ADD95C1E39A18DFB3F10FA9E97FC62E" TargetMode="External"/><Relationship Id="rId69" Type="http://schemas.openxmlformats.org/officeDocument/2006/relationships/hyperlink" Target="consultantplus://offline/ref=C99F9FA2D688FF51DB36B4846F252B82E0F58473341C2E87C2D611D424D3BA18ADD95C1E39A18DFB3F10FA9E97FC62E" TargetMode="External"/><Relationship Id="rId77" Type="http://schemas.openxmlformats.org/officeDocument/2006/relationships/hyperlink" Target="consultantplus://offline/ref=C99F9FA2D688FF51DB36B4846F252B82E0F2817236112E87C2D611D424D3BA18ADD95C1E39A18DFB3F10FA9E97FC62E" TargetMode="External"/><Relationship Id="rId100" Type="http://schemas.openxmlformats.org/officeDocument/2006/relationships/hyperlink" Target="consultantplus://offline/ref=C99F9FA2D688FF51DB36B4846F252B82E0F5887D37172E87C2D611D424D3BA18ADD95C1E39A18DFB3F10FA9E97FC62E" TargetMode="External"/><Relationship Id="rId105" Type="http://schemas.openxmlformats.org/officeDocument/2006/relationships/theme" Target="theme/theme1.xml"/><Relationship Id="rId8" Type="http://schemas.openxmlformats.org/officeDocument/2006/relationships/hyperlink" Target="consultantplus://offline/ref=C99F9FA2D688FF51DB36B4846F252B82E0F2867832172E87C2D611D424D3BA18BFD9041239A792FA3305ACCFD1954AE90B11FEC5417EDB87FC61E" TargetMode="External"/><Relationship Id="rId51" Type="http://schemas.openxmlformats.org/officeDocument/2006/relationships/hyperlink" Target="consultantplus://offline/ref=C99F9FA2D688FF51DB36B79176252B82E1F4877F3D1E738DCA8F1DD623DCE51DB8C804133FB993FE240CF89CF967E" TargetMode="External"/><Relationship Id="rId72" Type="http://schemas.openxmlformats.org/officeDocument/2006/relationships/hyperlink" Target="consultantplus://offline/ref=C99F9FA2D688FF51DB36B4846F252B82E2FC887F3D1D2E87C2D611D424D3BA18ADD95C1E39A18DFB3F10FA9E97FC62E" TargetMode="External"/><Relationship Id="rId80" Type="http://schemas.openxmlformats.org/officeDocument/2006/relationships/hyperlink" Target="consultantplus://offline/ref=C99F9FA2D688FF51DB36B4846F252B82E0F2837E34132E87C2D611D424D3BA18ADD95C1E39A18DFB3F10FA9E97FC62E" TargetMode="External"/><Relationship Id="rId85" Type="http://schemas.openxmlformats.org/officeDocument/2006/relationships/hyperlink" Target="consultantplus://offline/ref=C99F9FA2D688FF51DB36B4846F252B82E0F2827835102E87C2D611D424D3BA18ADD95C1E39A18DFB3F10FA9E97FC62E" TargetMode="External"/><Relationship Id="rId93" Type="http://schemas.openxmlformats.org/officeDocument/2006/relationships/hyperlink" Target="consultantplus://offline/ref=C99F9FA2D688FF51DB36B4846F252B82E2F680793D152E87C2D611D424D3BA18BFD9041239A793FA3B05ACCFD1954AE90B11FEC5417EDB87FC61E" TargetMode="External"/><Relationship Id="rId98" Type="http://schemas.openxmlformats.org/officeDocument/2006/relationships/hyperlink" Target="consultantplus://offline/ref=C99F9FA2D688FF51DB36B4846F252B82E2FC8673301C2E87C2D611D424D3BA18BFD9041239A793F83A05ACCFD1954AE90B11FEC5417EDB87FC61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99F9FA2D688FF51DB36B4846F252B82E0FD827F3C172E87C2D611D424D3BA18ADD95C1E39A18DFB3F10FA9E97FC62E" TargetMode="External"/><Relationship Id="rId17" Type="http://schemas.openxmlformats.org/officeDocument/2006/relationships/hyperlink" Target="consultantplus://offline/ref=C99F9FA2D688FF51DB36B4846F252B82E0FC8179331C2E87C2D611D424D3BA18ADD95C1E39A18DFB3F10FA9E97FC62E" TargetMode="External"/><Relationship Id="rId25" Type="http://schemas.openxmlformats.org/officeDocument/2006/relationships/hyperlink" Target="consultantplus://offline/ref=C99F9FA2D688FF51DB36B4846F252B82E2F1897C351C2E87C2D611D424D3BA18ADD95C1E39A18DFB3F10FA9E97FC62E" TargetMode="External"/><Relationship Id="rId33" Type="http://schemas.openxmlformats.org/officeDocument/2006/relationships/hyperlink" Target="consultantplus://offline/ref=C99F9FA2D688FF51DB36B4846F252B82E0F2877F35102E87C2D611D424D3BA18ADD95C1E39A18DFB3F10FA9E97FC62E" TargetMode="External"/><Relationship Id="rId38" Type="http://schemas.openxmlformats.org/officeDocument/2006/relationships/hyperlink" Target="consultantplus://offline/ref=C99F9FA2D688FF51DB36B4846F252B82E0FD847A3D162E87C2D611D424D3BA18ADD95C1E39A18DFB3F10FA9E97FC62E" TargetMode="External"/><Relationship Id="rId46" Type="http://schemas.openxmlformats.org/officeDocument/2006/relationships/hyperlink" Target="consultantplus://offline/ref=C99F9FA2D688FF51DB36B4846F252B82E2F0887330142E87C2D611D424D3BA18ADD95C1E39A18DFB3F10FA9E97FC62E" TargetMode="External"/><Relationship Id="rId59" Type="http://schemas.openxmlformats.org/officeDocument/2006/relationships/hyperlink" Target="consultantplus://offline/ref=C99F9FA2D688FF51DB36B4846F252B82E0F3897E33112E87C2D611D424D3BA18ADD95C1E39A18DFB3F10FA9E97FC62E" TargetMode="External"/><Relationship Id="rId67" Type="http://schemas.openxmlformats.org/officeDocument/2006/relationships/hyperlink" Target="consultantplus://offline/ref=C99F9FA2D688FF51DB36B4846F252B82E1F4807E36132E87C2D611D424D3BA18ADD95C1E39A18DFB3F10FA9E97FC62E" TargetMode="External"/><Relationship Id="rId103" Type="http://schemas.openxmlformats.org/officeDocument/2006/relationships/hyperlink" Target="consultantplus://offline/ref=C99F9FA2D688FF51DB36B4846F252B82E0F4887B351C2E87C2D611D424D3BA18ADD95C1E39A18DFB3F10FA9E97FC62E" TargetMode="External"/><Relationship Id="rId20" Type="http://schemas.openxmlformats.org/officeDocument/2006/relationships/hyperlink" Target="consultantplus://offline/ref=C99F9FA2D688FF51DB36B4846F252B82E7F5847D36162E87C2D611D424D3BA18ADD95C1E39A18DFB3F10FA9E97FC62E" TargetMode="External"/><Relationship Id="rId41" Type="http://schemas.openxmlformats.org/officeDocument/2006/relationships/hyperlink" Target="consultantplus://offline/ref=C99F9FA2D688FF51DB36B4846F252B82E2FC82783C142E87C2D611D424D3BA18ADD95C1E39A18DFB3F10FA9E97FC62E" TargetMode="External"/><Relationship Id="rId54" Type="http://schemas.openxmlformats.org/officeDocument/2006/relationships/hyperlink" Target="consultantplus://offline/ref=C99F9FA2D688FF51DB36B4846F252B82E1FC807237172E87C2D611D424D3BA18BFD9041239A793FA3805ACCFD1954AE90B11FEC5417EDB87FC61E" TargetMode="External"/><Relationship Id="rId62" Type="http://schemas.openxmlformats.org/officeDocument/2006/relationships/hyperlink" Target="consultantplus://offline/ref=C99F9FA2D688FF51DB36B4846F252B82E7F5887B31122E87C2D611D424D3BA18ADD95C1E39A18DFB3F10FA9E97FC62E" TargetMode="External"/><Relationship Id="rId70" Type="http://schemas.openxmlformats.org/officeDocument/2006/relationships/hyperlink" Target="consultantplus://offline/ref=C99F9FA2D688FF51DB36B4846F252B82E2FC837336132E87C2D611D424D3BA18ADD95C1E39A18DFB3F10FA9E97FC62E" TargetMode="External"/><Relationship Id="rId75" Type="http://schemas.openxmlformats.org/officeDocument/2006/relationships/hyperlink" Target="consultantplus://offline/ref=C99F9FA2D688FF51DB36B4846F252B82E0F2807F31162E87C2D611D424D3BA18ADD95C1E39A18DFB3F10FA9E97FC62E" TargetMode="External"/><Relationship Id="rId83" Type="http://schemas.openxmlformats.org/officeDocument/2006/relationships/hyperlink" Target="consultantplus://offline/ref=C99F9FA2D688FF51DB36B4846F252B82E0F2807A341D2E87C2D611D424D3BA18ADD95C1E39A18DFB3F10FA9E97FC62E" TargetMode="External"/><Relationship Id="rId88" Type="http://schemas.openxmlformats.org/officeDocument/2006/relationships/hyperlink" Target="consultantplus://offline/ref=C99F9FA2D688FF51DB36B4846F252B82E0F3897334102E87C2D611D424D3BA18ADD95C1E39A18DFB3F10FA9E97FC62E" TargetMode="External"/><Relationship Id="rId91" Type="http://schemas.openxmlformats.org/officeDocument/2006/relationships/hyperlink" Target="consultantplus://offline/ref=C99F9FA2D688FF51DB36B4846F252B82E0F0857A3D132E87C2D611D424D3BA18ADD95C1E39A18DFB3F10FA9E97FC62E" TargetMode="External"/><Relationship Id="rId96" Type="http://schemas.openxmlformats.org/officeDocument/2006/relationships/hyperlink" Target="consultantplus://offline/ref=C99F9FA2D688FF51DB36B4846F252B82E0F087733D142E87C2D611D424D3BA18BFD9041239A793F93205ACCFD1954AE90B11FEC5417EDB87FC61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99F9FA2D688FF51DB36B4846F252B82E7F485733D132E87C2D611D424D3BA18BFD9041239A796FC3905ACCFD1954AE90B11FEC5417EDB87FC61E" TargetMode="External"/><Relationship Id="rId15" Type="http://schemas.openxmlformats.org/officeDocument/2006/relationships/hyperlink" Target="consultantplus://offline/ref=C99F9FA2D688FF51DB36B4846F252B82E0FD887A34112E87C2D611D424D3BA18ADD95C1E39A18DFB3F10FA9E97FC62E" TargetMode="External"/><Relationship Id="rId23" Type="http://schemas.openxmlformats.org/officeDocument/2006/relationships/hyperlink" Target="consultantplus://offline/ref=C99F9FA2D688FF51DB36B4846F252B82E0FC857A35112E87C2D611D424D3BA18ADD95C1E39A18DFB3F10FA9E97FC62E" TargetMode="External"/><Relationship Id="rId28" Type="http://schemas.openxmlformats.org/officeDocument/2006/relationships/hyperlink" Target="consultantplus://offline/ref=C99F9FA2D688FF51DB36B4846F252B82E7F5817B351D2E87C2D611D424D3BA18ADD95C1E39A18DFB3F10FA9E97FC62E" TargetMode="External"/><Relationship Id="rId36" Type="http://schemas.openxmlformats.org/officeDocument/2006/relationships/hyperlink" Target="consultantplus://offline/ref=C99F9FA2D688FF51DB36B4846F252B82E0FC857B36132E87C2D611D424D3BA18ADD95C1E39A18DFB3F10FA9E97FC62E" TargetMode="External"/><Relationship Id="rId49" Type="http://schemas.openxmlformats.org/officeDocument/2006/relationships/hyperlink" Target="consultantplus://offline/ref=C99F9FA2D688FF51DB36B4846F252B82E7F4837C33122E87C2D611D424D3BA18ADD95C1E39A18DFB3F10FA9E97FC62E" TargetMode="External"/><Relationship Id="rId57" Type="http://schemas.openxmlformats.org/officeDocument/2006/relationships/hyperlink" Target="consultantplus://offline/ref=C99F9FA2D688FF51DB36B4846F252B82E0F6827830122E87C2D611D424D3BA18ADD95C1E39A18DFB3F10FA9E97FC62E" TargetMode="External"/><Relationship Id="rId106" Type="http://schemas.microsoft.com/office/2007/relationships/stylesWithEffects" Target="stylesWithEffects.xml"/><Relationship Id="rId10" Type="http://schemas.openxmlformats.org/officeDocument/2006/relationships/hyperlink" Target="consultantplus://offline/ref=C99F9FA2D688FF51DB36B4846F252B82E7F4807B3C122E87C2D611D424D3BA18ADD95C1E39A18DFB3F10FA9E97FC62E" TargetMode="External"/><Relationship Id="rId31" Type="http://schemas.openxmlformats.org/officeDocument/2006/relationships/hyperlink" Target="consultantplus://offline/ref=C99F9FA2D688FF51DB36B4846F252B82E1F4827330112E87C2D611D424D3BA18ADD95C1E39A18DFB3F10FA9E97FC62E" TargetMode="External"/><Relationship Id="rId44" Type="http://schemas.openxmlformats.org/officeDocument/2006/relationships/hyperlink" Target="consultantplus://offline/ref=C99F9FA2D688FF51DB36B4846F252B82E1F7827D30132E87C2D611D424D3BA18ADD95C1E39A18DFB3F10FA9E97FC62E" TargetMode="External"/><Relationship Id="rId52" Type="http://schemas.openxmlformats.org/officeDocument/2006/relationships/hyperlink" Target="consultantplus://offline/ref=C99F9FA2D688FF51DB36B4846F252B82E0F5857231142E87C2D611D424D3BA18BFD9041239A793FB3C05ACCFD1954AE90B11FEC5417EDB87FC61E" TargetMode="External"/><Relationship Id="rId60" Type="http://schemas.openxmlformats.org/officeDocument/2006/relationships/hyperlink" Target="consultantplus://offline/ref=C99F9FA2D688FF51DB36B4846F252B82E0F1827934152E87C2D611D424D3BA18ADD95C1E39A18DFB3F10FA9E97FC62E" TargetMode="External"/><Relationship Id="rId65" Type="http://schemas.openxmlformats.org/officeDocument/2006/relationships/hyperlink" Target="consultantplus://offline/ref=C99F9FA2D688FF51DB36B4846F252B82E0F78272301D2E87C2D611D424D3BA18ADD95C1E39A18DFB3F10FA9E97FC62E" TargetMode="External"/><Relationship Id="rId73" Type="http://schemas.openxmlformats.org/officeDocument/2006/relationships/hyperlink" Target="consultantplus://offline/ref=C99F9FA2D688FF51DB36B4846F252B82E0F4887337102E87C2D611D424D3BA18ADD95C1E39A18DFB3F10FA9E97FC62E" TargetMode="External"/><Relationship Id="rId78" Type="http://schemas.openxmlformats.org/officeDocument/2006/relationships/hyperlink" Target="consultantplus://offline/ref=C99F9FA2D688FF51DB36B4846F252B82E2F2847234152E87C2D611D424D3BA18ADD95C1E39A18DFB3F10FA9E97FC62E" TargetMode="External"/><Relationship Id="rId81" Type="http://schemas.openxmlformats.org/officeDocument/2006/relationships/hyperlink" Target="consultantplus://offline/ref=C99F9FA2D688FF51DB36B4846F252B82E0F38872321C2E87C2D611D424D3BA18ADD95C1E39A18DFB3F10FA9E97FC62E" TargetMode="External"/><Relationship Id="rId86" Type="http://schemas.openxmlformats.org/officeDocument/2006/relationships/hyperlink" Target="consultantplus://offline/ref=C99F9FA2D688FF51DB36B4846F252B82E0F2807A34122E87C2D611D424D3BA18ADD95C1E39A18DFB3F10FA9E97FC62E" TargetMode="External"/><Relationship Id="rId94" Type="http://schemas.openxmlformats.org/officeDocument/2006/relationships/hyperlink" Target="consultantplus://offline/ref=C99F9FA2D688FF51DB36B4846F252B82E2F0827937112E87C2D611D424D3BA18BFD9041239A793FA3C05ACCFD1954AE90B11FEC5417EDB87FC61E" TargetMode="External"/><Relationship Id="rId99" Type="http://schemas.openxmlformats.org/officeDocument/2006/relationships/hyperlink" Target="consultantplus://offline/ref=C99F9FA2D688FF51DB36B4846F252B82E1F7807D3C132E87C2D611D424D3BA18ADD95C1E39A18DFB3F10FA9E97FC62E" TargetMode="External"/><Relationship Id="rId101" Type="http://schemas.openxmlformats.org/officeDocument/2006/relationships/hyperlink" Target="consultantplus://offline/ref=C99F9FA2D688FF51DB36B4846F252B82E0F183783D162E87C2D611D424D3BA18ADD95C1E39A18DFB3F10FA9E97FC62E" TargetMode="External"/><Relationship Id="rId4" Type="http://schemas.openxmlformats.org/officeDocument/2006/relationships/hyperlink" Target="consultantplus://offline/ref=C99F9FA2D688FF51DB36B4846F252B82E1F4867E3C102E87C2D611D424D3BA18BFD9041239A793F93B05ACCFD1954AE90B11FEC5417EDB87FC61E" TargetMode="External"/><Relationship Id="rId9" Type="http://schemas.openxmlformats.org/officeDocument/2006/relationships/hyperlink" Target="consultantplus://offline/ref=C99F9FA2D688FF51DB36B4846F252B82E0FD887A34102E87C2D611D424D3BA18BFD904143CACC7AA7E5BF59E93DE47EC130DFEC2F56DE" TargetMode="External"/><Relationship Id="rId13" Type="http://schemas.openxmlformats.org/officeDocument/2006/relationships/hyperlink" Target="consultantplus://offline/ref=C99F9FA2D688FF51DB36B4846F252B82E0FC81793C152E87C2D611D424D3BA18BFD904113BA098AF6B4AAD9395C659E90811FCC05DF76EE" TargetMode="External"/><Relationship Id="rId18" Type="http://schemas.openxmlformats.org/officeDocument/2006/relationships/hyperlink" Target="consultantplus://offline/ref=C99F9FA2D688FF51DB36B4846F252B82E0FD827F3D1C2E87C2D611D424D3BA18ADD95C1E39A18DFB3F10FA9E97FC62E" TargetMode="External"/><Relationship Id="rId39" Type="http://schemas.openxmlformats.org/officeDocument/2006/relationships/hyperlink" Target="consultantplus://offline/ref=C99F9FA2D688FF51DB36B4846F252B82E0F0817A3C1C2E87C2D611D424D3BA18ADD95C1E39A18DFB3F10FA9E97FC62E" TargetMode="External"/><Relationship Id="rId34" Type="http://schemas.openxmlformats.org/officeDocument/2006/relationships/hyperlink" Target="consultantplus://offline/ref=C99F9FA2D688FF51DB36B4846F252B82E0F381783D172E87C2D611D424D3BA18ADD95C1E39A18DFB3F10FA9E97FC62E" TargetMode="External"/><Relationship Id="rId50" Type="http://schemas.openxmlformats.org/officeDocument/2006/relationships/hyperlink" Target="consultantplus://offline/ref=C99F9FA2D688FF51DB36B4846F252B82E0F2807E3D112E87C2D611D424D3BA18ADD95C1E39A18DFB3F10FA9E97FC62E" TargetMode="External"/><Relationship Id="rId55" Type="http://schemas.openxmlformats.org/officeDocument/2006/relationships/hyperlink" Target="consultantplus://offline/ref=C99F9FA2D688FF51DB36B4846F252B82E1F5887C37152E87C2D611D424D3BA18ADD95C1E39A18DFB3F10FA9E97FC62E" TargetMode="External"/><Relationship Id="rId76" Type="http://schemas.openxmlformats.org/officeDocument/2006/relationships/hyperlink" Target="consultantplus://offline/ref=C99F9FA2D688FF51DB36B4846F252B82E7F58472341C2E87C2D611D424D3BA18ADD95C1E39A18DFB3F10FA9E97FC62E" TargetMode="External"/><Relationship Id="rId97" Type="http://schemas.openxmlformats.org/officeDocument/2006/relationships/hyperlink" Target="consultantplus://offline/ref=C99F9FA2D688FF51DB36B4846F252B82E0F4817A34142E87C2D611D424D3BA18BFD9041239A793FA3305ACCFD1954AE90B11FEC5417EDB87FC61E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5575</Words>
  <Characters>31781</Characters>
  <Application>Microsoft Office Word</Application>
  <DocSecurity>0</DocSecurity>
  <Lines>264</Lines>
  <Paragraphs>74</Paragraphs>
  <ScaleCrop>false</ScaleCrop>
  <Company>SPecialiST RePack</Company>
  <LinksUpToDate>false</LinksUpToDate>
  <CharactersWithSpaces>37282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ИДК</cp:lastModifiedBy>
  <cp:revision>2</cp:revision>
  <dcterms:created xsi:type="dcterms:W3CDTF">2022-05-06T04:58:00Z</dcterms:created>
  <dcterms:modified xsi:type="dcterms:W3CDTF">2025-04-01T12:44:00Z</dcterms:modified>
</cp:coreProperties>
</file>